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ED" w:rsidRPr="004D02ED" w:rsidRDefault="004D02ED" w:rsidP="004D02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4D02ED">
        <w:rPr>
          <w:rFonts w:ascii="Times New Roman" w:eastAsiaTheme="minorEastAsia" w:hAnsi="Times New Roman" w:cs="Times New Roman"/>
          <w:lang w:eastAsia="hr-HR"/>
        </w:rPr>
        <w:object w:dxaOrig="1500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1pt;height:56.75pt" o:ole="" fillcolor="window">
            <v:imagedata r:id="rId8" o:title=""/>
          </v:shape>
          <o:OLEObject Type="Embed" ProgID="MSPhotoEd.3" ShapeID="_x0000_i1025" DrawAspect="Content" ObjectID="_1644228268" r:id="rId9"/>
        </w:object>
      </w:r>
    </w:p>
    <w:p w:rsidR="004D02ED" w:rsidRPr="004D02ED" w:rsidRDefault="004D02ED" w:rsidP="004D02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4D02ED" w:rsidRPr="004D02ED" w:rsidRDefault="004D02ED" w:rsidP="004D02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4D02E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REPUBLIKA HRVATSKA</w:t>
      </w:r>
    </w:p>
    <w:p w:rsidR="004D02ED" w:rsidRPr="004D02ED" w:rsidRDefault="004D02ED" w:rsidP="004D02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4D02E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MINISTARSTVO  HRVATSKIH BRANITELJA</w:t>
      </w:r>
    </w:p>
    <w:p w:rsidR="004D02ED" w:rsidRPr="004D02ED" w:rsidRDefault="004D02ED" w:rsidP="004D02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17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D02ED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38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40" w:lineRule="auto"/>
        <w:jc w:val="center"/>
        <w:rPr>
          <w:rFonts w:ascii="Times New Roman" w:eastAsia="Arial Narrow" w:hAnsi="Times New Roman" w:cs="Times New Roman"/>
          <w:b/>
          <w:bCs/>
          <w:sz w:val="36"/>
          <w:szCs w:val="36"/>
          <w:lang w:eastAsia="hr-HR"/>
        </w:rPr>
      </w:pPr>
      <w:r w:rsidRPr="00437B6F">
        <w:rPr>
          <w:rFonts w:ascii="Times New Roman" w:eastAsia="Arial Narrow" w:hAnsi="Times New Roman" w:cs="Times New Roman"/>
          <w:b/>
          <w:bCs/>
          <w:sz w:val="36"/>
          <w:szCs w:val="36"/>
          <w:lang w:eastAsia="hr-HR"/>
        </w:rPr>
        <w:t xml:space="preserve">Upute za podnositelje zahtjeva za sufinanciranje </w:t>
      </w:r>
    </w:p>
    <w:p w:rsidR="004D02ED" w:rsidRPr="00437B6F" w:rsidRDefault="004D02ED" w:rsidP="004D02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37B6F">
        <w:rPr>
          <w:rFonts w:ascii="Times New Roman" w:eastAsia="Arial Narrow" w:hAnsi="Times New Roman" w:cs="Times New Roman"/>
          <w:b/>
          <w:bCs/>
          <w:sz w:val="36"/>
          <w:szCs w:val="36"/>
          <w:lang w:eastAsia="hr-HR"/>
        </w:rPr>
        <w:t xml:space="preserve">književnih ili publicističkih djela o Domovinskom ratu </w:t>
      </w:r>
    </w:p>
    <w:p w:rsidR="004D02ED" w:rsidRPr="00437B6F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05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437B6F">
        <w:rPr>
          <w:rFonts w:ascii="Times New Roman" w:eastAsia="Arial Narrow" w:hAnsi="Times New Roman" w:cs="Times New Roman"/>
          <w:sz w:val="24"/>
          <w:szCs w:val="24"/>
          <w:lang w:eastAsia="hr-HR"/>
        </w:rPr>
        <w:t xml:space="preserve">Datum raspisivanja Poziva: </w:t>
      </w:r>
      <w:r w:rsidR="00482CCA"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  <w:t>6. ožujka</w:t>
      </w:r>
      <w:r w:rsidRPr="00437B6F"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1F1D1F" w:rsidRPr="00437B6F"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  <w:t>20</w:t>
      </w:r>
      <w:r w:rsidRPr="00437B6F"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  <w:t>.</w:t>
      </w:r>
    </w:p>
    <w:p w:rsidR="004D02ED" w:rsidRPr="00437B6F" w:rsidRDefault="004D02ED" w:rsidP="004D02ED">
      <w:pPr>
        <w:spacing w:after="0" w:line="238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437B6F" w:rsidRDefault="004D02ED" w:rsidP="004D02E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  <w:sectPr w:rsidR="004D02ED" w:rsidRPr="00437B6F">
          <w:pgSz w:w="11900" w:h="16838"/>
          <w:pgMar w:top="1440" w:right="1364" w:bottom="1440" w:left="1380" w:header="0" w:footer="0" w:gutter="0"/>
          <w:cols w:space="720" w:equalWidth="0">
            <w:col w:w="9160"/>
          </w:cols>
        </w:sectPr>
      </w:pPr>
      <w:r w:rsidRPr="00437B6F">
        <w:rPr>
          <w:rFonts w:ascii="Times New Roman" w:eastAsia="Arial Narrow" w:hAnsi="Times New Roman" w:cs="Times New Roman"/>
          <w:sz w:val="24"/>
          <w:szCs w:val="24"/>
          <w:lang w:eastAsia="hr-HR"/>
        </w:rPr>
        <w:t xml:space="preserve">Rok za dostavu prijava: </w:t>
      </w:r>
      <w:r w:rsidR="00482CCA" w:rsidRPr="00482CCA">
        <w:rPr>
          <w:rFonts w:ascii="Times New Roman" w:eastAsia="Arial Narrow" w:hAnsi="Times New Roman" w:cs="Times New Roman"/>
          <w:b/>
          <w:sz w:val="24"/>
          <w:szCs w:val="24"/>
          <w:lang w:eastAsia="hr-HR"/>
        </w:rPr>
        <w:t>5. svibnja</w:t>
      </w:r>
      <w:r w:rsidRPr="00482CCA"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  <w:t xml:space="preserve"> 20</w:t>
      </w:r>
      <w:r w:rsidR="001F1D1F" w:rsidRPr="00482CCA"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  <w:t>20</w:t>
      </w:r>
      <w:r w:rsidR="001F1D1F" w:rsidRPr="00437B6F"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  <w:t>.</w:t>
      </w:r>
    </w:p>
    <w:p w:rsidR="008D0E53" w:rsidRPr="007D3B2A" w:rsidRDefault="008D0E53" w:rsidP="008D0E53">
      <w:pPr>
        <w:spacing w:after="0" w:line="240" w:lineRule="auto"/>
        <w:ind w:left="400"/>
        <w:contextualSpacing/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</w:pPr>
      <w:bookmarkStart w:id="0" w:name="page2"/>
      <w:bookmarkEnd w:id="0"/>
    </w:p>
    <w:p w:rsidR="008D0E53" w:rsidRPr="007D3B2A" w:rsidRDefault="008D0E53" w:rsidP="008D0E53">
      <w:pPr>
        <w:spacing w:after="0" w:line="240" w:lineRule="auto"/>
        <w:ind w:left="400"/>
        <w:contextualSpacing/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  <w:t>UVOD</w:t>
      </w:r>
    </w:p>
    <w:p w:rsidR="004D02ED" w:rsidRPr="007D3B2A" w:rsidRDefault="004D02ED" w:rsidP="004D02ED">
      <w:pPr>
        <w:spacing w:after="0" w:line="240" w:lineRule="auto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37B6F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Ministarstvo hrvatskih branitelja provodi programe i projekte u cilju očuvanja i zaštite digniteta hrvatskih branitelja iz Domovinskog rata u društvu, te prevladavanja i ublažavanja posljedica Domovinskog rata i očuvanja digniteta i vrijednosti Domovinskog rata.</w:t>
      </w:r>
    </w:p>
    <w:p w:rsidR="00437B6F" w:rsidRPr="007D3B2A" w:rsidRDefault="00437B6F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Sufinanciranjem pripreme i tiska književnih ili publicističkih djela o Domovinskom ratu te distribucijom određenog broja istih knjiga u narodne knjižnice, Ministarstvo hrvatskih branitelja želi povećati dostupnost pisane riječi o Domovinskom ratu u kulturnome životu s ciljem očuvanja i promicanja vrijednosti Domovinskog rata te posredno, afirmacije pisane riječi i autora koji pišu o Domovinskom ratu. </w:t>
      </w:r>
    </w:p>
    <w:p w:rsidR="001F1D1F" w:rsidRPr="007D3B2A" w:rsidRDefault="001F1D1F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CB12E3" w:rsidRPr="007D3B2A" w:rsidRDefault="001F1D1F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Sufinanciranjem prijevoda na strani jezik </w:t>
      </w:r>
      <w:r w:rsidR="00CB12E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književnih ili publicističkih djela o Domovinskom ratu </w:t>
      </w:r>
      <w:r w:rsidR="00606C1B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i njihovu objavu u e-obliku </w:t>
      </w:r>
      <w:r w:rsidR="00CB12E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Ministarstvo hrvatskih branitelja želi povećati dostupnost pisane riječi o Domovinskom ratu međunarodnoj čitalačkoj </w:t>
      </w:r>
      <w:r w:rsidR="00BE6442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i </w:t>
      </w:r>
      <w:r w:rsidR="00CB12E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stručnoj javnosti.</w:t>
      </w:r>
    </w:p>
    <w:p w:rsidR="008D0E53" w:rsidRPr="007D3B2A" w:rsidRDefault="008D0E53" w:rsidP="004D02ED">
      <w:pPr>
        <w:spacing w:after="0" w:line="240" w:lineRule="auto"/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  <w:t>CILJEVI I PRIORITETI POZIVA</w:t>
      </w: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055F72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Sufinanciranje</w:t>
      </w:r>
      <w:r w:rsidR="004D02ED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pripreme i tiska književnih ili publicističkih djela o Domovinskom ratu </w:t>
      </w:r>
      <w:r w:rsidR="00930791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te sufinanciranje prijevoda na strani jezik i objava u e-obliku na portalu specijaliziranom za e-knjigu</w:t>
      </w:r>
      <w:r w:rsidR="004D02ED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kroz Javni poziv ima za cilj </w:t>
      </w:r>
      <w:r w:rsidR="00CB12E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odgovoriti na</w:t>
      </w:r>
      <w:r w:rsidR="004D02ED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potrebe u području književnosti i publicistike na temu Domovinskog rata, kako potreba autora profesionalaca ili amatera, tako i potreba krajnjih korisnika i dostupnosti pisane riječi krajnjim korisnicima – čitateljima.  </w:t>
      </w:r>
    </w:p>
    <w:p w:rsidR="000209E6" w:rsidRPr="007D3B2A" w:rsidRDefault="000209E6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0209E6" w:rsidRPr="007D3B2A" w:rsidRDefault="000209E6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Potpora je namijenjena prvenstveno autorima, književnicima i publicistima, profesionalcima i amaterima, a može se dodijeliti i Udrugama iz Domovinskog rata, prvenstveno kada se radi o zajedničkom projektu Udruge u kojem sudjeluje više autora i suradnika.</w:t>
      </w:r>
    </w:p>
    <w:p w:rsidR="000209E6" w:rsidRPr="007D3B2A" w:rsidRDefault="000209E6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111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Ministarstvo hrvatskih branitelja dodjeljivat će sredstva sufinanciranja za pripremu i tisak </w:t>
      </w:r>
      <w:r w:rsidR="00930791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te prijevod na strani jezik i objavu u e-obliku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djela o Domovinskom ratu i to za djela suvremene domaće književnosti i publicistike koja tematiziraju osobni ili posredni doživljaj Domovinskog rata, događaj stvarne ili fikcijske naravi te ostvarenje koje može obrađivati samo jedan segment Domovinskog rata, ali i Domovinski rat u cijelosti. </w:t>
      </w:r>
    </w:p>
    <w:p w:rsidR="000209E6" w:rsidRPr="007D3B2A" w:rsidRDefault="000209E6" w:rsidP="000209E6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CB12E3" w:rsidRPr="007D3B2A" w:rsidRDefault="00CB12E3" w:rsidP="008D0E53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Sufinanciranje</w:t>
      </w:r>
      <w:r w:rsidR="00C669D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m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</w:t>
      </w:r>
      <w:r w:rsidR="008D0E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prijevod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a književnih ili publicističkih djela o Domovinskom ratu (prethodno objavljenih u tiskanom obliku), na strani jezik</w:t>
      </w:r>
      <w:r w:rsidR="008D0E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i njihov</w:t>
      </w:r>
      <w:r w:rsidR="00C669D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om</w:t>
      </w:r>
      <w:r w:rsidR="008D0E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objav</w:t>
      </w:r>
      <w:r w:rsidR="00C669D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om</w:t>
      </w:r>
      <w:r w:rsidR="008D0E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u e-obliku, Ministarstvo želi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olakšati međunarodnoj čitalačkoj ali i stručnoj javnosti dostupnost tekstova o Domovinskom ratu.</w:t>
      </w:r>
    </w:p>
    <w:p w:rsidR="00687E85" w:rsidRPr="007D3B2A" w:rsidRDefault="00687E85" w:rsidP="004D02ED">
      <w:pPr>
        <w:spacing w:after="0" w:line="299" w:lineRule="exac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7D3B2A" w:rsidRDefault="004D02ED" w:rsidP="008D0E53">
      <w:pPr>
        <w:pStyle w:val="Odlomakpopisa"/>
        <w:numPr>
          <w:ilvl w:val="0"/>
          <w:numId w:val="1"/>
        </w:numPr>
        <w:rPr>
          <w:rFonts w:eastAsia="Arial Narrow"/>
          <w:b/>
          <w:bCs/>
          <w:sz w:val="24"/>
          <w:szCs w:val="24"/>
        </w:rPr>
      </w:pPr>
      <w:r w:rsidRPr="007D3B2A">
        <w:rPr>
          <w:rFonts w:eastAsia="Arial Narrow"/>
          <w:b/>
          <w:bCs/>
          <w:sz w:val="24"/>
          <w:szCs w:val="24"/>
        </w:rPr>
        <w:t>RASPOLOŽIVI PRORAČUN</w:t>
      </w:r>
    </w:p>
    <w:p w:rsidR="008D0E53" w:rsidRPr="007D3B2A" w:rsidRDefault="008D0E53" w:rsidP="008D0E53">
      <w:pPr>
        <w:pStyle w:val="Odlomakpopisa"/>
        <w:ind w:left="400"/>
        <w:rPr>
          <w:rFonts w:eastAsia="Arial Narrow"/>
          <w:b/>
          <w:bCs/>
          <w:sz w:val="24"/>
          <w:szCs w:val="24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Program se financira sredstvima Državnog proračuna Republike Hrvatske. Broj zahtjeva koji se mogu pozitivno riješiti ovisi o raspoloživim sredstvima Državnog proračuna u pojedinoj proračunskoj godini, osiguranim na poziciji Ministarstva hrvatskih branitelja, u razdjelu 041 Ministarstvo hrvatskih branitelja, Aktivnost A 753025 FP 0820 „Sufinanciranje umjetničkih i dokumentarističkih djela o Domovinskom ratu“, Račun 3811 „Tekuće donacije u novcu“.</w:t>
      </w: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055F72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Najviša je vrijednost potpore za </w:t>
      </w:r>
      <w:r w:rsidR="00055F72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pojedinačno književno ili publicističko djelo o Domovinskom ratu u 2020. godini je 30.000</w:t>
      </w:r>
      <w:r w:rsidR="00EB0E16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,00 kuna za tisak i </w:t>
      </w:r>
      <w:r w:rsidR="00AA3524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20</w:t>
      </w:r>
      <w:r w:rsidR="00055F72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.000,00 kuna za prijevod na strani jezik i objavu u e-obliku na specijaliziranom portalu. </w:t>
      </w:r>
    </w:p>
    <w:p w:rsidR="00055F72" w:rsidRPr="007D3B2A" w:rsidRDefault="00055F72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Za realizaciju pripreme i tiska prijavljenoga književnog ili publicističkog </w:t>
      </w:r>
      <w:r w:rsidR="00055F72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djela o Domovinskom ratu ili prijevoda na strani jezik i objavu u e-obliku,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prijavitelj je dužan osigurati dio vlastitih sredstava ili sredstava iz drugih izvora financiranja.</w:t>
      </w:r>
    </w:p>
    <w:p w:rsidR="004D02ED" w:rsidRPr="007D3B2A" w:rsidRDefault="004D02ED" w:rsidP="004D02E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4D02ED" w:rsidRPr="007D3B2A" w:rsidRDefault="004D02ED" w:rsidP="004D02ED">
      <w:pPr>
        <w:pStyle w:val="Odlomakpopisa"/>
        <w:numPr>
          <w:ilvl w:val="0"/>
          <w:numId w:val="4"/>
        </w:numPr>
        <w:rPr>
          <w:rFonts w:eastAsia="Arial Narrow"/>
          <w:b/>
          <w:bCs/>
          <w:sz w:val="24"/>
          <w:szCs w:val="24"/>
        </w:rPr>
      </w:pPr>
      <w:r w:rsidRPr="007D3B2A">
        <w:rPr>
          <w:rFonts w:eastAsia="Arial Narrow"/>
          <w:b/>
          <w:bCs/>
          <w:sz w:val="24"/>
          <w:szCs w:val="24"/>
        </w:rPr>
        <w:t>UVJETI JAVNOG POZIVA</w:t>
      </w:r>
    </w:p>
    <w:p w:rsidR="004D02ED" w:rsidRPr="007D3B2A" w:rsidRDefault="004D02ED" w:rsidP="004D02ED">
      <w:pPr>
        <w:spacing w:after="0" w:line="240" w:lineRule="auto"/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Pravo podnošenja zahtjeva za sufinanciranje na temelju ovoga Javnog poziva imaju </w:t>
      </w:r>
      <w:r w:rsidR="00EB0E16" w:rsidRPr="007D3B2A"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  <w:t xml:space="preserve">autori </w:t>
      </w:r>
      <w:r w:rsidR="00EB0E16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književnih ili publicističkih djela o Domovinskom ratu koji su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fizičke osobe</w:t>
      </w:r>
      <w:r w:rsidR="00055F72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i</w:t>
      </w:r>
      <w:r w:rsidR="00EB0E16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li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udruge iz Domovinskog rata registrirane u Republici Hrvatskoj</w:t>
      </w:r>
      <w:r w:rsidR="00606C1B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- prvenstveno kada se radi o zajedničkom projektu udruge u kojem sudjeluje više autora i suradnika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, neovisno o njihovom prethodnom književnom ili publicističkom radu i iskustvu.</w:t>
      </w:r>
      <w:r w:rsidR="00055F72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</w:t>
      </w:r>
    </w:p>
    <w:p w:rsidR="004D02ED" w:rsidRPr="007D3B2A" w:rsidRDefault="004D02ED" w:rsidP="008D0E53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C669D3" w:rsidRPr="007D3B2A" w:rsidRDefault="004D02ED" w:rsidP="00C669D3">
      <w:pPr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Sufinancirat će se priprema i tisak</w:t>
      </w:r>
      <w:r w:rsidR="00EB0E16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, odnosno prijevod na strani jezik i objavu u e-obliku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književnih i publicističkih djela o Domovinskom ratu, koje tematizira osobni ili posredni doživljaj Domovinskog rata, događaj stvarne ili fikcijske naravi te ostvarenje koje može obrađivati samo jedan segment Domovinskog rata, al</w:t>
      </w:r>
      <w:r w:rsidR="000D1F40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i i Domovinski rat u cijelosti. </w:t>
      </w:r>
    </w:p>
    <w:p w:rsidR="004D02ED" w:rsidRPr="007D3B2A" w:rsidRDefault="00C669D3" w:rsidP="00C669D3">
      <w:pPr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Pod pripremom književnog ili publicističkog djela se podrazumijeva završna obrada napisanog teksta (oblikovanje, uređivanje, lektoriranje, recenziranje i sl. te tisak planirane naklade). Neprihvatljivi su svi ostali troškovi kao i troškovi za koje nisu priloženi valjani dokazi (računi, dokazi o prijenosu sredstava i slično).  Neizravni troškovi nisu predmet sufinanciranja po ovom Javnom pozivu. </w:t>
      </w:r>
    </w:p>
    <w:p w:rsidR="000209E6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Sufinancirat će </w:t>
      </w:r>
      <w:r w:rsidR="00455961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se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književna ili publicistička djela slijedećeg oblika: </w:t>
      </w:r>
      <w:r w:rsidR="00DA2C96" w:rsidRP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roman, knjig</w:t>
      </w:r>
      <w:r w:rsid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a</w:t>
      </w:r>
      <w:r w:rsidR="00DA2C96" w:rsidRP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priča i sl., knjig</w:t>
      </w:r>
      <w:r w:rsid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a poezije, drama</w:t>
      </w:r>
      <w:r w:rsidR="00DA2C96" w:rsidRP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, knjig</w:t>
      </w:r>
      <w:r w:rsid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a</w:t>
      </w:r>
      <w:r w:rsidR="00DA2C96" w:rsidRP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</w:t>
      </w:r>
      <w:r w:rsid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za djecu i/ili mlade, slikovnica</w:t>
      </w:r>
      <w:r w:rsidR="00DA2C96" w:rsidRP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, strip, monografij</w:t>
      </w:r>
      <w:r w:rsid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a</w:t>
      </w:r>
      <w:r w:rsidR="00DA2C96" w:rsidRP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, esej ili kritik</w:t>
      </w:r>
      <w:r w:rsid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a</w:t>
      </w:r>
      <w:r w:rsidR="00DA2C96" w:rsidRP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, publicistik</w:t>
      </w:r>
      <w:r w:rsid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a</w:t>
      </w:r>
      <w:r w:rsidR="00DA2C96" w:rsidRPr="00DA2C96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i ostalo.</w:t>
      </w:r>
    </w:p>
    <w:p w:rsidR="00DA2C96" w:rsidRPr="007D3B2A" w:rsidRDefault="00DA2C96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C669D3" w:rsidRPr="007D3B2A" w:rsidRDefault="000209E6" w:rsidP="003D6A6F">
      <w:pPr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Sufinanciranje</w:t>
      </w:r>
      <w:r w:rsidR="00455961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pripreme i tiska podrazumijeva obvezu ustupanja do 60 komada otisnutog sufinanciranog djela za potrebe raspodjele narodnim knjižnicama u Republici Hrvatskoj radi povećanja dostupnosti </w:t>
      </w:r>
      <w:r w:rsidR="00455961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pisane riječi o Domovinskom ratu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širem čitalačkom krugu.</w:t>
      </w:r>
      <w:r w:rsidR="00606C1B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Slanje primjeraka narodnim knjižnicama osigurava Ministarstvo</w:t>
      </w:r>
      <w:r w:rsidR="00C669D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hrvatskih branitelja</w:t>
      </w:r>
      <w:r w:rsidR="00606C1B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.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</w:t>
      </w:r>
    </w:p>
    <w:p w:rsidR="000209E6" w:rsidRPr="007D3B2A" w:rsidRDefault="000209E6" w:rsidP="000209E6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Sufinancirat će se prijevod na strani jezik po izboru autora</w:t>
      </w:r>
      <w:r w:rsidR="00574C33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.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Knjiga prevedena na strani jezik mora biti objavljena u e-obliku na portalu specijaliziranom za e-knjigu s obveznim međunarodnim standardnim knjižnim brojem – ISBN kako bi pravno bile izjednačene s tiskanom knjigom.</w:t>
      </w:r>
      <w:r w:rsidR="003D6A6F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Neprihvatljivi su troškovi za koje nisu priloženi računi za usluge prijevoda, pripreme i objave u e-obliku na portalu specijaliziranom za e-knjige.  </w:t>
      </w:r>
    </w:p>
    <w:p w:rsidR="003D6A6F" w:rsidRPr="007D3B2A" w:rsidRDefault="003D6A6F" w:rsidP="008D0E53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3D6A6F" w:rsidRPr="007D3B2A" w:rsidRDefault="003D6A6F" w:rsidP="003D6A6F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Prilikom vrednovanja zahtjeva za sufinanciranje ocjenjivat će se i opravdanost naznačenih troškova u odnosu na predviđene aktivnosti, kao i realnost visine troškova navedenih u obrascu zahtjeva za sufinanciranje. </w:t>
      </w:r>
    </w:p>
    <w:p w:rsidR="003D6A6F" w:rsidRPr="007D3B2A" w:rsidRDefault="003D6A6F" w:rsidP="003D6A6F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930791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Neće se sufinancirati</w:t>
      </w:r>
      <w:r w:rsidR="00930791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: </w:t>
      </w:r>
    </w:p>
    <w:p w:rsidR="00930791" w:rsidRPr="007D3B2A" w:rsidRDefault="00930791" w:rsidP="00930791">
      <w:pPr>
        <w:pStyle w:val="Odlomakpopisa"/>
        <w:numPr>
          <w:ilvl w:val="0"/>
          <w:numId w:val="12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 xml:space="preserve">Prikupljanje dokumentacije, svjedočanstava i drugi poslovi koji prethode pisanju književnog ili publicističkog djela. </w:t>
      </w:r>
    </w:p>
    <w:p w:rsidR="00930791" w:rsidRPr="007D3B2A" w:rsidRDefault="00930791" w:rsidP="00930791">
      <w:pPr>
        <w:pStyle w:val="Odlomakpopisa"/>
        <w:numPr>
          <w:ilvl w:val="0"/>
          <w:numId w:val="12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>P</w:t>
      </w:r>
      <w:r w:rsidR="004D02ED" w:rsidRPr="007D3B2A">
        <w:rPr>
          <w:rFonts w:eastAsia="Arial Narrow"/>
          <w:bCs/>
          <w:sz w:val="24"/>
          <w:szCs w:val="24"/>
        </w:rPr>
        <w:t>riprema i tisak</w:t>
      </w:r>
      <w:r w:rsidR="00EB0E16" w:rsidRPr="007D3B2A">
        <w:rPr>
          <w:rFonts w:eastAsia="Arial Narrow"/>
          <w:bCs/>
          <w:sz w:val="24"/>
          <w:szCs w:val="24"/>
        </w:rPr>
        <w:t>, odnosno prijevod na strani jezik i objava u e-obliku</w:t>
      </w:r>
      <w:r w:rsidR="004D02ED" w:rsidRPr="007D3B2A">
        <w:rPr>
          <w:rFonts w:eastAsia="Arial Narrow"/>
          <w:bCs/>
          <w:sz w:val="24"/>
          <w:szCs w:val="24"/>
        </w:rPr>
        <w:t xml:space="preserve"> usko specijaliziranih znanstvenih i stručnih knjiga, udžbenika i priručnika te komercijalnih izdanja.</w:t>
      </w:r>
    </w:p>
    <w:p w:rsidR="00930791" w:rsidRPr="007D3B2A" w:rsidRDefault="00930791" w:rsidP="00930791">
      <w:pPr>
        <w:pStyle w:val="Odlomakpopisa"/>
        <w:numPr>
          <w:ilvl w:val="0"/>
          <w:numId w:val="12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>P</w:t>
      </w:r>
      <w:r w:rsidR="004D02ED" w:rsidRPr="007D3B2A">
        <w:rPr>
          <w:rFonts w:eastAsia="Arial Narrow"/>
          <w:bCs/>
          <w:sz w:val="24"/>
          <w:szCs w:val="24"/>
        </w:rPr>
        <w:t>onovljena izdanja niti konverzija u druge format</w:t>
      </w:r>
      <w:r w:rsidR="00BF2C05" w:rsidRPr="007D3B2A">
        <w:rPr>
          <w:rFonts w:eastAsia="Arial Narrow"/>
          <w:bCs/>
          <w:sz w:val="24"/>
          <w:szCs w:val="24"/>
        </w:rPr>
        <w:t xml:space="preserve">e prethodno objavljenih djela </w:t>
      </w:r>
      <w:r w:rsidR="009F14EA" w:rsidRPr="007D3B2A">
        <w:rPr>
          <w:rFonts w:eastAsia="Arial Narrow"/>
          <w:bCs/>
          <w:sz w:val="24"/>
          <w:szCs w:val="24"/>
        </w:rPr>
        <w:t>(osim pri</w:t>
      </w:r>
      <w:r w:rsidRPr="007D3B2A">
        <w:rPr>
          <w:rFonts w:eastAsia="Arial Narrow"/>
          <w:bCs/>
          <w:sz w:val="24"/>
          <w:szCs w:val="24"/>
        </w:rPr>
        <w:t>j</w:t>
      </w:r>
      <w:r w:rsidR="009F14EA" w:rsidRPr="007D3B2A">
        <w:rPr>
          <w:rFonts w:eastAsia="Arial Narrow"/>
          <w:bCs/>
          <w:sz w:val="24"/>
          <w:szCs w:val="24"/>
        </w:rPr>
        <w:t>e</w:t>
      </w:r>
      <w:r w:rsidRPr="007D3B2A">
        <w:rPr>
          <w:rFonts w:eastAsia="Arial Narrow"/>
          <w:bCs/>
          <w:sz w:val="24"/>
          <w:szCs w:val="24"/>
        </w:rPr>
        <w:t>voda na strani jezik i objavu u e-obliku).</w:t>
      </w:r>
      <w:r w:rsidR="00BF2C05" w:rsidRPr="007D3B2A">
        <w:rPr>
          <w:rFonts w:eastAsia="Arial Narrow"/>
          <w:bCs/>
          <w:sz w:val="24"/>
          <w:szCs w:val="24"/>
        </w:rPr>
        <w:t xml:space="preserve"> </w:t>
      </w:r>
    </w:p>
    <w:p w:rsidR="00930791" w:rsidRPr="007D3B2A" w:rsidRDefault="00930791" w:rsidP="00930791">
      <w:pPr>
        <w:pStyle w:val="Odlomakpopisa"/>
        <w:numPr>
          <w:ilvl w:val="0"/>
          <w:numId w:val="12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lastRenderedPageBreak/>
        <w:t>P</w:t>
      </w:r>
      <w:r w:rsidR="00BF2C05" w:rsidRPr="007D3B2A">
        <w:rPr>
          <w:rFonts w:eastAsia="Arial Narrow"/>
          <w:bCs/>
          <w:sz w:val="24"/>
          <w:szCs w:val="24"/>
        </w:rPr>
        <w:t>riprema i tisak, odnosno prijevod na strani jezik i objava u e-obliku</w:t>
      </w:r>
      <w:r w:rsidR="004D02ED" w:rsidRPr="007D3B2A">
        <w:rPr>
          <w:rFonts w:eastAsia="Arial Narrow"/>
          <w:bCs/>
          <w:sz w:val="24"/>
          <w:szCs w:val="24"/>
        </w:rPr>
        <w:t xml:space="preserve"> prijavitelja koji nisu izvršavali prethodno preuzete obveze prema Ministarstvu hrvatskih branitelja po bilo kojem drugom projektu.</w:t>
      </w:r>
    </w:p>
    <w:p w:rsidR="004D02ED" w:rsidRPr="007D3B2A" w:rsidRDefault="00930791" w:rsidP="00930791">
      <w:pPr>
        <w:pStyle w:val="Odlomakpopisa"/>
        <w:numPr>
          <w:ilvl w:val="0"/>
          <w:numId w:val="12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 xml:space="preserve">Priprema i tisak, odnosno prijevod i objava u e-obliku </w:t>
      </w:r>
      <w:r w:rsidR="004D02ED" w:rsidRPr="007D3B2A">
        <w:rPr>
          <w:rFonts w:eastAsia="Arial Narrow"/>
          <w:bCs/>
          <w:sz w:val="24"/>
          <w:szCs w:val="24"/>
        </w:rPr>
        <w:t xml:space="preserve">književnih ili publicističkih djela </w:t>
      </w:r>
      <w:r w:rsidR="00606C1B" w:rsidRPr="007D3B2A">
        <w:rPr>
          <w:rFonts w:eastAsia="Arial Narrow"/>
          <w:bCs/>
          <w:sz w:val="24"/>
          <w:szCs w:val="24"/>
        </w:rPr>
        <w:t xml:space="preserve">čiji sadržaj nije vezan uz Domovinski rat, </w:t>
      </w:r>
      <w:r w:rsidR="004D02ED" w:rsidRPr="007D3B2A">
        <w:rPr>
          <w:rFonts w:eastAsia="Arial Narrow"/>
          <w:bCs/>
          <w:sz w:val="24"/>
          <w:szCs w:val="24"/>
        </w:rPr>
        <w:t>koja sadrže faktografske ili kronološke pogreške o Domovinskom ratu</w:t>
      </w:r>
      <w:r w:rsidR="003D6A6F" w:rsidRPr="007D3B2A">
        <w:rPr>
          <w:rFonts w:eastAsia="Arial Narrow"/>
          <w:bCs/>
          <w:sz w:val="24"/>
          <w:szCs w:val="24"/>
        </w:rPr>
        <w:t xml:space="preserve"> niti </w:t>
      </w:r>
      <w:r w:rsidR="00455961" w:rsidRPr="007D3B2A">
        <w:rPr>
          <w:rFonts w:eastAsia="Arial Narrow"/>
          <w:bCs/>
          <w:sz w:val="24"/>
          <w:szCs w:val="24"/>
        </w:rPr>
        <w:t xml:space="preserve">djela koja </w:t>
      </w:r>
      <w:r w:rsidR="00687E85" w:rsidRPr="007D3B2A">
        <w:rPr>
          <w:rFonts w:eastAsia="Arial Narrow"/>
          <w:bCs/>
          <w:sz w:val="24"/>
          <w:szCs w:val="24"/>
        </w:rPr>
        <w:t>ne doprinose promicanju i zaštiti vrijednosti Domovinskog rata</w:t>
      </w:r>
      <w:r w:rsidR="00455961" w:rsidRPr="007D3B2A">
        <w:rPr>
          <w:rFonts w:eastAsia="Arial Narrow"/>
          <w:bCs/>
          <w:sz w:val="24"/>
          <w:szCs w:val="24"/>
        </w:rPr>
        <w:t>.</w:t>
      </w:r>
    </w:p>
    <w:p w:rsidR="00455961" w:rsidRPr="007D3B2A" w:rsidRDefault="00455961" w:rsidP="00437B6F">
      <w:pPr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  <w:t>5. PODNOŠENJE  ZAHTJEVA</w:t>
      </w: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8A3D53" w:rsidRPr="007D3B2A" w:rsidRDefault="008A3D53" w:rsidP="008A3D53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eastAsia="hr-HR"/>
        </w:rPr>
      </w:pPr>
      <w:r w:rsidRPr="007D3B2A"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eastAsia="hr-HR"/>
        </w:rPr>
        <w:t xml:space="preserve">Priprema i tisak: </w:t>
      </w:r>
    </w:p>
    <w:p w:rsidR="00E70489" w:rsidRPr="007D3B2A" w:rsidRDefault="00E70489" w:rsidP="00611FC1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Zahtjev </w:t>
      </w:r>
      <w:r w:rsidR="008A3D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za sufinanciranje pripreme i tiska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podnosi </w:t>
      </w:r>
      <w:r w:rsidR="008A3D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se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na propisanom obrascu</w:t>
      </w:r>
      <w:r w:rsidR="008A3D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zahtjeva za sufinanciranje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, popunjenom na računalu i vlastoručno potpisanom, </w:t>
      </w:r>
      <w:r w:rsidR="008A3D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uz prilaganje propisane dokumentacije u</w:t>
      </w:r>
      <w:r w:rsidR="00C57DD2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</w:t>
      </w:r>
      <w:r w:rsidR="008A3D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.</w:t>
      </w:r>
      <w:proofErr w:type="spellStart"/>
      <w:r w:rsidR="008A3D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pdf</w:t>
      </w:r>
      <w:proofErr w:type="spellEnd"/>
      <w:r w:rsidR="008A3D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formatu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na prijenosnom mediju</w:t>
      </w:r>
      <w:r w:rsidR="008A3D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(</w:t>
      </w:r>
      <w:r w:rsidR="00C57DD2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CD, DVD ili USB </w:t>
      </w:r>
      <w:proofErr w:type="spellStart"/>
      <w:r w:rsidR="00C57DD2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stick</w:t>
      </w:r>
      <w:proofErr w:type="spellEnd"/>
      <w:r w:rsidR="00C57DD2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) u dvije kopije. </w:t>
      </w:r>
      <w:r w:rsidR="008A3D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</w:t>
      </w:r>
    </w:p>
    <w:p w:rsidR="008A3D53" w:rsidRPr="007D3B2A" w:rsidRDefault="008A3D53" w:rsidP="008A3D53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8A3D53" w:rsidRPr="007D3B2A" w:rsidRDefault="008A3D53" w:rsidP="008A3D53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eastAsia="hr-HR"/>
        </w:rPr>
      </w:pPr>
      <w:r w:rsidRPr="007D3B2A"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eastAsia="hr-HR"/>
        </w:rPr>
        <w:t>Prijevod na strani jezik i objava u e-obliku:</w:t>
      </w:r>
    </w:p>
    <w:p w:rsidR="00E70489" w:rsidRPr="007D3B2A" w:rsidRDefault="008A3D53" w:rsidP="00611FC1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/>
          <w:bCs/>
          <w:i/>
          <w:sz w:val="24"/>
          <w:szCs w:val="24"/>
          <w:u w:val="single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Zahtjev za sufinanciranje prijevoda i objave u e-obliku podnosi na propisanom obrascu zahtjeva za sufinanciranje, popunjenom na računalu i vlastoručno potpisanom, uz prilaganje propisane dokumentacije u</w:t>
      </w:r>
      <w:r w:rsidR="00C57DD2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.</w:t>
      </w:r>
      <w:proofErr w:type="spellStart"/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pdf</w:t>
      </w:r>
      <w:proofErr w:type="spellEnd"/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formatu na prijenosnom mediju </w:t>
      </w:r>
      <w:r w:rsidR="00C57DD2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(CD, DVD ili USB </w:t>
      </w:r>
      <w:proofErr w:type="spellStart"/>
      <w:r w:rsidR="00C57DD2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stick</w:t>
      </w:r>
      <w:proofErr w:type="spellEnd"/>
      <w:r w:rsidR="00C57DD2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) u dvije kopije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i jednog primjerka knjige za koju se traži sufinanciranje.</w:t>
      </w:r>
    </w:p>
    <w:p w:rsidR="004D02ED" w:rsidRPr="007D3B2A" w:rsidRDefault="004D02ED" w:rsidP="00C57DD2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Rok za slanje zahtjeva za sufinanciranje na temelju ovoga Javnog poziva j</w:t>
      </w:r>
      <w:r w:rsidR="00512B8D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est </w:t>
      </w:r>
      <w:r w:rsidR="00482CCA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60 </w:t>
      </w:r>
      <w:r w:rsidR="00512B8D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dana </w:t>
      </w:r>
      <w:r w:rsidR="00482CCA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od dana </w:t>
      </w:r>
      <w:r w:rsidR="00512B8D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njegove objave</w:t>
      </w:r>
      <w:r w:rsidR="00482CCA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(od 6. ožujka do 5. svibnja 2020. godine).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Zahtjev za sufinanciranje je dostavljen u roku ako je na prijamnome žigu jasno vidljivo da je zaprimljena u pošti do kraja datuma koji je naznačen kao krajnji rok za prijavu.</w:t>
      </w:r>
      <w:r w:rsidR="00437B6F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Zahtjevi za sufinanciranje poslani izvan roka neće se razmatrati. </w:t>
      </w:r>
    </w:p>
    <w:p w:rsidR="004D02ED" w:rsidRPr="007D3B2A" w:rsidRDefault="004D02ED" w:rsidP="008D0E53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Sva pitanja vezana uz Javni poziv mogu se postaviti elektroničkim putem, slanjem upita na adresu: </w:t>
      </w:r>
      <w:hyperlink r:id="rId10" w:history="1">
        <w:r w:rsidRPr="007D3B2A">
          <w:rPr>
            <w:rFonts w:ascii="Times New Roman" w:hAnsi="Times New Roman" w:cs="Times New Roman"/>
            <w:bCs/>
            <w:sz w:val="24"/>
            <w:szCs w:val="24"/>
            <w:lang w:eastAsia="hr-HR"/>
          </w:rPr>
          <w:t>ministarstvo@branitelji.hr</w:t>
        </w:r>
      </w:hyperlink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ili na telefon: 01</w:t>
      </w:r>
      <w:r w:rsidR="0071614A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/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2308-911. </w:t>
      </w:r>
    </w:p>
    <w:p w:rsidR="004D02ED" w:rsidRPr="007D3B2A" w:rsidRDefault="004D02ED" w:rsidP="008D0E53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bookmarkStart w:id="1" w:name="page6"/>
      <w:bookmarkEnd w:id="1"/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U svrhu osiguranja ravnopravnosti svih potencijalnih podnositelja zahtjeva za sufinanciranje, Ministarstvo hrvatskih branitelja ne može davati prethodna mišljenja o zahtjevu ili dijelovima zahtjeva niti pregledavati dokumentaciju prije podnošenja zahtjeva. </w:t>
      </w:r>
    </w:p>
    <w:p w:rsidR="00E4096E" w:rsidRPr="007D3B2A" w:rsidRDefault="00E4096E" w:rsidP="00F71C88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  <w:t xml:space="preserve">6. VREDNOVANJE ZAHTJEVA </w:t>
      </w: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37B6F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Na sve zaprimljene zahtjeve za sufinanciranje primjenjuje se isti postupak.</w:t>
      </w:r>
      <w:r w:rsidR="008D0E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</w:t>
      </w:r>
      <w:r w:rsidR="00DB45ED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Zakašnjeli zahtjevi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, nepotpun</w:t>
      </w:r>
      <w:r w:rsidR="00DB45ED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i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i on</w:t>
      </w:r>
      <w:r w:rsidR="00DB45ED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i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koji ne zadovoljavaju uvjete iz ovog Javnog poziva neće se razmatrati. </w:t>
      </w:r>
    </w:p>
    <w:p w:rsidR="00437B6F" w:rsidRPr="007D3B2A" w:rsidRDefault="00437B6F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Provjeru formalnih uvjeta obavlja nadležna služba Ministarstva hrvatskih branitelja.</w:t>
      </w: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Zahtjeve za sufinanciranje razmatrat će Povjerenstvo za vrednovanje, imenovano od strane ministra hrvatskih branitelja, sačinjeno od stručnjaka s područja književnosti, hrvatskog jezika i povijesti. </w:t>
      </w:r>
    </w:p>
    <w:p w:rsidR="008D0E53" w:rsidRPr="007D3B2A" w:rsidRDefault="008D0E53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/>
          <w:bCs/>
          <w:i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/>
          <w:bCs/>
          <w:i/>
          <w:sz w:val="24"/>
          <w:szCs w:val="24"/>
          <w:lang w:eastAsia="hr-HR"/>
        </w:rPr>
        <w:t xml:space="preserve">Zahtjevi će se razmatrati u dva koraka: </w:t>
      </w:r>
    </w:p>
    <w:p w:rsidR="004D02ED" w:rsidRPr="007D3B2A" w:rsidRDefault="008D0E53" w:rsidP="008D0E53">
      <w:pPr>
        <w:pStyle w:val="Odlomakpopisa"/>
        <w:numPr>
          <w:ilvl w:val="0"/>
          <w:numId w:val="5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>o</w:t>
      </w:r>
      <w:r w:rsidR="004D02ED" w:rsidRPr="007D3B2A">
        <w:rPr>
          <w:rFonts w:eastAsia="Arial Narrow"/>
          <w:bCs/>
          <w:sz w:val="24"/>
          <w:szCs w:val="24"/>
        </w:rPr>
        <w:t>cjena kvalitete književnog ili publicističkog djela za kojeg se traži sufinanciranje (ogledni arak djela za koje se traži sufinanciranje pripreme i tiska od 16-20 stranica teksta koji ne sadrži ime autora!)</w:t>
      </w:r>
      <w:r w:rsidR="00D43BAA" w:rsidRPr="007D3B2A">
        <w:rPr>
          <w:rFonts w:eastAsia="Arial Narrow"/>
          <w:bCs/>
          <w:sz w:val="24"/>
          <w:szCs w:val="24"/>
        </w:rPr>
        <w:t xml:space="preserve">, </w:t>
      </w:r>
    </w:p>
    <w:p w:rsidR="004D02ED" w:rsidRPr="007D3B2A" w:rsidRDefault="004D02ED" w:rsidP="008D0E53">
      <w:pPr>
        <w:pStyle w:val="Odlomakpopisa"/>
        <w:numPr>
          <w:ilvl w:val="0"/>
          <w:numId w:val="5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>ocjena prihvatljivosti proračuna</w:t>
      </w:r>
      <w:r w:rsidR="00DB45ED" w:rsidRPr="007D3B2A">
        <w:rPr>
          <w:rFonts w:eastAsia="Arial Narrow"/>
          <w:bCs/>
          <w:sz w:val="24"/>
          <w:szCs w:val="24"/>
        </w:rPr>
        <w:t>.</w:t>
      </w:r>
      <w:r w:rsidRPr="007D3B2A">
        <w:rPr>
          <w:rFonts w:eastAsia="Arial Narrow"/>
          <w:bCs/>
          <w:sz w:val="24"/>
          <w:szCs w:val="24"/>
        </w:rPr>
        <w:t xml:space="preserve"> </w:t>
      </w:r>
    </w:p>
    <w:p w:rsidR="00437B6F" w:rsidRPr="007D3B2A" w:rsidRDefault="00437B6F" w:rsidP="00437B6F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726E97" w:rsidRPr="007D3B2A" w:rsidRDefault="00726E97" w:rsidP="00437B6F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/>
          <w:bCs/>
          <w:i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/>
          <w:bCs/>
          <w:i/>
          <w:sz w:val="24"/>
          <w:szCs w:val="24"/>
          <w:lang w:eastAsia="hr-HR"/>
        </w:rPr>
        <w:t xml:space="preserve">Elementi za vrednovanje su: </w:t>
      </w:r>
    </w:p>
    <w:p w:rsidR="00726E97" w:rsidRPr="007D3B2A" w:rsidRDefault="00726E97" w:rsidP="00437B6F">
      <w:pPr>
        <w:pStyle w:val="Odlomakpopisa"/>
        <w:numPr>
          <w:ilvl w:val="0"/>
          <w:numId w:val="16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 xml:space="preserve">tematika jasno vezana uz Domovinski rat </w:t>
      </w:r>
    </w:p>
    <w:p w:rsidR="00726E97" w:rsidRPr="007D3B2A" w:rsidRDefault="00726E97" w:rsidP="00437B6F">
      <w:pPr>
        <w:pStyle w:val="Odlomakpopisa"/>
        <w:numPr>
          <w:ilvl w:val="0"/>
          <w:numId w:val="16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lastRenderedPageBreak/>
        <w:t xml:space="preserve">estetska vrijednost djela ili točnost podataka, činjenica, događaja i pojmova </w:t>
      </w:r>
    </w:p>
    <w:p w:rsidR="00726E97" w:rsidRPr="007D3B2A" w:rsidRDefault="00726E97" w:rsidP="00437B6F">
      <w:pPr>
        <w:pStyle w:val="Odlomakpopisa"/>
        <w:numPr>
          <w:ilvl w:val="0"/>
          <w:numId w:val="16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 xml:space="preserve">uspješnost interpretacije teme </w:t>
      </w:r>
    </w:p>
    <w:p w:rsidR="00437B6F" w:rsidRPr="007D3B2A" w:rsidRDefault="00726E97" w:rsidP="00437B6F">
      <w:pPr>
        <w:pStyle w:val="Odlomakpopisa"/>
        <w:numPr>
          <w:ilvl w:val="0"/>
          <w:numId w:val="16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 xml:space="preserve">autentičnost prijavljenog rada </w:t>
      </w:r>
    </w:p>
    <w:p w:rsidR="00726E97" w:rsidRPr="007D3B2A" w:rsidRDefault="00726E97" w:rsidP="00437B6F">
      <w:pPr>
        <w:pStyle w:val="Odlomakpopisa"/>
        <w:numPr>
          <w:ilvl w:val="0"/>
          <w:numId w:val="16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 xml:space="preserve">jezično-stilska vrijednosti </w:t>
      </w:r>
    </w:p>
    <w:p w:rsidR="00437B6F" w:rsidRPr="007D3B2A" w:rsidRDefault="00437B6F" w:rsidP="00437B6F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37B6F" w:rsidRPr="007D3B2A" w:rsidRDefault="00437B6F" w:rsidP="0071614A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37B6F" w:rsidRPr="007D3B2A" w:rsidRDefault="00726E97" w:rsidP="00437B6F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/>
          <w:bCs/>
          <w:i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/>
          <w:bCs/>
          <w:i/>
          <w:sz w:val="24"/>
          <w:szCs w:val="24"/>
          <w:lang w:eastAsia="hr-HR"/>
        </w:rPr>
        <w:t xml:space="preserve">Elementi za isključenje su: </w:t>
      </w:r>
    </w:p>
    <w:p w:rsidR="00726E97" w:rsidRPr="007D3B2A" w:rsidRDefault="00726E97" w:rsidP="00437B6F">
      <w:pPr>
        <w:pStyle w:val="Odlomakpopisa"/>
        <w:numPr>
          <w:ilvl w:val="0"/>
          <w:numId w:val="17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>ponovljena</w:t>
      </w:r>
      <w:r w:rsidR="00574C33">
        <w:rPr>
          <w:rFonts w:eastAsia="Arial Narrow"/>
          <w:bCs/>
          <w:sz w:val="24"/>
          <w:szCs w:val="24"/>
        </w:rPr>
        <w:t>,</w:t>
      </w:r>
      <w:bookmarkStart w:id="2" w:name="_GoBack"/>
      <w:bookmarkEnd w:id="2"/>
      <w:r w:rsidRPr="007D3B2A">
        <w:rPr>
          <w:rFonts w:eastAsia="Arial Narrow"/>
          <w:bCs/>
          <w:sz w:val="24"/>
          <w:szCs w:val="24"/>
        </w:rPr>
        <w:t xml:space="preserve"> a nedopunjena izdanja </w:t>
      </w:r>
    </w:p>
    <w:p w:rsidR="00437B6F" w:rsidRPr="007D3B2A" w:rsidRDefault="00726E97" w:rsidP="00437B6F">
      <w:pPr>
        <w:pStyle w:val="Odlomakpopisa"/>
        <w:numPr>
          <w:ilvl w:val="0"/>
          <w:numId w:val="17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 xml:space="preserve">tematika djela koja niti jednim svojim dijelom ne dotiče Domovinski rat </w:t>
      </w:r>
    </w:p>
    <w:p w:rsidR="00437B6F" w:rsidRPr="007D3B2A" w:rsidRDefault="00726E97" w:rsidP="00437B6F">
      <w:pPr>
        <w:pStyle w:val="Odlomakpopisa"/>
        <w:numPr>
          <w:ilvl w:val="0"/>
          <w:numId w:val="17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 xml:space="preserve">djela napisana na stranom jeziku </w:t>
      </w:r>
    </w:p>
    <w:p w:rsidR="00437B6F" w:rsidRPr="007D3B2A" w:rsidRDefault="00726E97" w:rsidP="00437B6F">
      <w:pPr>
        <w:pStyle w:val="Odlomakpopisa"/>
        <w:numPr>
          <w:ilvl w:val="0"/>
          <w:numId w:val="17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 xml:space="preserve">djela za koju se utvrdi da je plagijat (dijelom ili u cijelosti) </w:t>
      </w:r>
    </w:p>
    <w:p w:rsidR="00437B6F" w:rsidRPr="007D3B2A" w:rsidRDefault="00726E97" w:rsidP="00437B6F">
      <w:pPr>
        <w:pStyle w:val="Odlomakpopisa"/>
        <w:numPr>
          <w:ilvl w:val="0"/>
          <w:numId w:val="17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 xml:space="preserve">djela koja </w:t>
      </w:r>
      <w:r w:rsidR="00D43BAA" w:rsidRPr="007D3B2A">
        <w:rPr>
          <w:rFonts w:eastAsia="Arial Narrow"/>
          <w:bCs/>
          <w:sz w:val="24"/>
          <w:szCs w:val="24"/>
        </w:rPr>
        <w:t>su</w:t>
      </w:r>
      <w:r w:rsidRPr="007D3B2A">
        <w:rPr>
          <w:rFonts w:eastAsia="Arial Narrow"/>
          <w:bCs/>
          <w:sz w:val="24"/>
          <w:szCs w:val="24"/>
        </w:rPr>
        <w:t xml:space="preserve"> pisana s porukom nesnošljivosti, mržnje ili diskriminacije</w:t>
      </w:r>
    </w:p>
    <w:p w:rsidR="00437B6F" w:rsidRPr="007D3B2A" w:rsidRDefault="00726E97" w:rsidP="00437B6F">
      <w:pPr>
        <w:pStyle w:val="Odlomakpopisa"/>
        <w:numPr>
          <w:ilvl w:val="0"/>
          <w:numId w:val="17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 xml:space="preserve">djela koja ne doprinose očuvanju i promicanju vrijednosti Domovinskog rata </w:t>
      </w:r>
    </w:p>
    <w:p w:rsidR="00437B6F" w:rsidRPr="007D3B2A" w:rsidRDefault="00726E97" w:rsidP="00437B6F">
      <w:pPr>
        <w:pStyle w:val="Odlomakpopisa"/>
        <w:numPr>
          <w:ilvl w:val="0"/>
          <w:numId w:val="17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 xml:space="preserve">djela s nerealno prikazanim troškovima i planom realizacije </w:t>
      </w:r>
    </w:p>
    <w:p w:rsidR="00DB45ED" w:rsidRPr="007D3B2A" w:rsidRDefault="00DB45ED" w:rsidP="00437B6F">
      <w:pPr>
        <w:pStyle w:val="Odlomakpopisa"/>
        <w:numPr>
          <w:ilvl w:val="0"/>
          <w:numId w:val="17"/>
        </w:numPr>
        <w:jc w:val="both"/>
        <w:rPr>
          <w:rFonts w:eastAsia="Arial Narrow"/>
          <w:bCs/>
          <w:sz w:val="24"/>
          <w:szCs w:val="24"/>
        </w:rPr>
      </w:pPr>
      <w:r w:rsidRPr="007D3B2A">
        <w:rPr>
          <w:rFonts w:eastAsia="Arial Narrow"/>
          <w:bCs/>
          <w:sz w:val="24"/>
          <w:szCs w:val="24"/>
        </w:rPr>
        <w:t xml:space="preserve">djela koja tematiziraju osobe ili događaje za koje je u tijeku sudski postupak </w:t>
      </w:r>
    </w:p>
    <w:p w:rsidR="00726E97" w:rsidRPr="007D3B2A" w:rsidRDefault="00726E97" w:rsidP="00726E97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Povjerenstvo za vrednovanje zadržava pravo zatražiti dodatna pojašnjenja ili dokumentaciju radi kvalitetne i stručne ocjene zahtjeva. Podnositelji su dužni dostaviti traženu dopunu u roku od 10 dana od poziva za dostavu upućenog na e-adr</w:t>
      </w:r>
      <w:r w:rsidR="008D0E53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e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su navedenu na obrascu zahtjeva. Zahtjeve podnositelja koji nisu dostavili traženu dopunu neće se dalje razmatrati.</w:t>
      </w: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Nakon provedenoga postupka vrednovanja zahtjeva za sufinanciranje, Povjerenstvo za vrednovanje dostavlja svoj prijedlog ministru hrvatskih branitelja. </w:t>
      </w:r>
    </w:p>
    <w:p w:rsidR="004D02ED" w:rsidRPr="007D3B2A" w:rsidRDefault="004D02ED" w:rsidP="00C669D3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Prije potpisivanja ugovora Ministarstvo može zatražiti reviziju proračuna kako bi procijenjeni troškovi odgovarali realnim troškovima u odnosu na predložene aktivnosti.</w:t>
      </w:r>
    </w:p>
    <w:p w:rsidR="008D0E53" w:rsidRPr="007D3B2A" w:rsidRDefault="008D0E53" w:rsidP="008D0E53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8D0E53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  <w:t xml:space="preserve">7. </w:t>
      </w:r>
      <w:r w:rsidR="004D02ED" w:rsidRPr="007D3B2A">
        <w:rPr>
          <w:rFonts w:ascii="Times New Roman" w:eastAsia="Arial Narrow" w:hAnsi="Times New Roman" w:cs="Times New Roman"/>
          <w:b/>
          <w:bCs/>
          <w:sz w:val="24"/>
          <w:szCs w:val="24"/>
          <w:lang w:eastAsia="hr-HR"/>
        </w:rPr>
        <w:t xml:space="preserve">UGOVARANJE I ISPLATA </w:t>
      </w:r>
    </w:p>
    <w:p w:rsidR="004D02ED" w:rsidRPr="007D3B2A" w:rsidRDefault="004D02ED" w:rsidP="008D0E53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Nakon donošenja odluka o sufinanciranju, daljnja prava i obveze uredit će se sklapanjem ugovora o sufinanciranju.  </w:t>
      </w: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Korisnik kojemu je odobreno sufinanciranje dužan je u roku od 15 dana od dana primitka ugovora, isti potpisati i dva primjerka potpisanoga (ovjerenog) ugovora vratiti na adresu Ministarstva hrvatskih branitelja. U suprotnom će se smatrati da je korisnik odustao od odobrenog sufinanciranja. </w:t>
      </w: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Nakon zaprimanja potpisanoga i ovjerenog ugovora odobrena sredstva uplaćuju se na žiroračun korisnika. </w:t>
      </w:r>
    </w:p>
    <w:p w:rsidR="008D0E53" w:rsidRPr="007D3B2A" w:rsidRDefault="008D0E53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8D0E53" w:rsidRPr="007D3B2A" w:rsidRDefault="008D0E53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Korisnici sredstava sufinanciranja dužni su se pridržavati odredbi ugovora te pravovremeno izvijestiti Ministarstvo hrvatskih branitelja o rezultatima</w:t>
      </w:r>
      <w:r w:rsidR="00D43BAA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,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a posebno o eventualnim smetnjama u realizaciji projekta. </w:t>
      </w:r>
    </w:p>
    <w:p w:rsidR="004D02ED" w:rsidRPr="007D3B2A" w:rsidRDefault="004D02ED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C669D3" w:rsidRPr="007D3B2A" w:rsidRDefault="00C669D3" w:rsidP="004D02ED">
      <w:pPr>
        <w:spacing w:after="0" w:line="240" w:lineRule="auto"/>
        <w:ind w:left="40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</w:p>
    <w:p w:rsidR="008D0E53" w:rsidRPr="007D3B2A" w:rsidRDefault="008D0E53" w:rsidP="008D0E53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KLASA: </w:t>
      </w:r>
      <w:r w:rsidR="00E4096E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ab/>
        <w:t>612-10/20</w:t>
      </w:r>
      <w:r w:rsidR="00512B8D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-01/</w:t>
      </w:r>
      <w:r w:rsidR="0071614A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1</w:t>
      </w:r>
    </w:p>
    <w:p w:rsidR="008D0E53" w:rsidRPr="007D3B2A" w:rsidRDefault="008D0E53" w:rsidP="008D0E53">
      <w:pPr>
        <w:spacing w:after="0" w:line="240" w:lineRule="auto"/>
        <w:jc w:val="both"/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URBROJ: </w:t>
      </w:r>
      <w:r w:rsidR="00E4096E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ab/>
        <w:t>522-07/1-2-20-</w:t>
      </w:r>
      <w:r w:rsidR="00482CCA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5</w:t>
      </w:r>
    </w:p>
    <w:p w:rsidR="000A7BF2" w:rsidRPr="007D3B2A" w:rsidRDefault="008D0E53" w:rsidP="008D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U Zagrebu, </w:t>
      </w:r>
      <w:r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ab/>
      </w:r>
      <w:r w:rsidR="00D43BAA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24</w:t>
      </w:r>
      <w:r w:rsidR="0071614A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. veljače</w:t>
      </w:r>
      <w:r w:rsidR="00E4096E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 xml:space="preserve"> 2020</w:t>
      </w:r>
      <w:r w:rsidR="0071614A" w:rsidRPr="007D3B2A">
        <w:rPr>
          <w:rFonts w:ascii="Times New Roman" w:eastAsia="Arial Narrow" w:hAnsi="Times New Roman" w:cs="Times New Roman"/>
          <w:bCs/>
          <w:sz w:val="24"/>
          <w:szCs w:val="24"/>
          <w:lang w:eastAsia="hr-HR"/>
        </w:rPr>
        <w:t>.</w:t>
      </w:r>
    </w:p>
    <w:p w:rsidR="00C669D3" w:rsidRDefault="00C669D3" w:rsidP="008D0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69D3" w:rsidRDefault="00C669D3" w:rsidP="008D0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69D3" w:rsidRDefault="00C669D3" w:rsidP="008D0E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669D3" w:rsidSect="00437B6F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37" w:rsidRDefault="00EA7137" w:rsidP="00EA7137">
      <w:pPr>
        <w:spacing w:after="0" w:line="240" w:lineRule="auto"/>
      </w:pPr>
      <w:r>
        <w:separator/>
      </w:r>
    </w:p>
  </w:endnote>
  <w:endnote w:type="continuationSeparator" w:id="0">
    <w:p w:rsidR="00EA7137" w:rsidRDefault="00EA7137" w:rsidP="00EA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37" w:rsidRDefault="00EA7137" w:rsidP="00EA7137">
      <w:pPr>
        <w:spacing w:after="0" w:line="240" w:lineRule="auto"/>
      </w:pPr>
      <w:r>
        <w:separator/>
      </w:r>
    </w:p>
  </w:footnote>
  <w:footnote w:type="continuationSeparator" w:id="0">
    <w:p w:rsidR="00EA7137" w:rsidRDefault="00EA7137" w:rsidP="00EA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585"/>
    <w:multiLevelType w:val="multilevel"/>
    <w:tmpl w:val="F20E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33244"/>
    <w:multiLevelType w:val="hybridMultilevel"/>
    <w:tmpl w:val="F1060848"/>
    <w:lvl w:ilvl="0" w:tplc="041A000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6A41173"/>
    <w:multiLevelType w:val="hybridMultilevel"/>
    <w:tmpl w:val="AF5CE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6109"/>
    <w:multiLevelType w:val="multilevel"/>
    <w:tmpl w:val="B0BEF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D566D"/>
    <w:multiLevelType w:val="hybridMultilevel"/>
    <w:tmpl w:val="7194D304"/>
    <w:lvl w:ilvl="0" w:tplc="0942A2C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2AE606F0"/>
    <w:multiLevelType w:val="multilevel"/>
    <w:tmpl w:val="D4D8EBE4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6">
    <w:nsid w:val="2B9645FE"/>
    <w:multiLevelType w:val="multilevel"/>
    <w:tmpl w:val="AC944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B2DD8"/>
    <w:multiLevelType w:val="multilevel"/>
    <w:tmpl w:val="F5FA3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875F0"/>
    <w:multiLevelType w:val="hybridMultilevel"/>
    <w:tmpl w:val="B1E64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419A6"/>
    <w:multiLevelType w:val="hybridMultilevel"/>
    <w:tmpl w:val="076E4A76"/>
    <w:lvl w:ilvl="0" w:tplc="A2062C48">
      <w:start w:val="4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40EF5F55"/>
    <w:multiLevelType w:val="hybridMultilevel"/>
    <w:tmpl w:val="DE620906"/>
    <w:lvl w:ilvl="0" w:tplc="666494B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33D45"/>
    <w:multiLevelType w:val="hybridMultilevel"/>
    <w:tmpl w:val="5F049F9E"/>
    <w:lvl w:ilvl="0" w:tplc="359E4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B4EB3"/>
    <w:multiLevelType w:val="hybridMultilevel"/>
    <w:tmpl w:val="4BA46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537BF"/>
    <w:multiLevelType w:val="hybridMultilevel"/>
    <w:tmpl w:val="24D688FE"/>
    <w:lvl w:ilvl="0" w:tplc="71BA799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6C245FA7"/>
    <w:multiLevelType w:val="hybridMultilevel"/>
    <w:tmpl w:val="52089274"/>
    <w:lvl w:ilvl="0" w:tplc="59A0E08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764A4486"/>
    <w:multiLevelType w:val="hybridMultilevel"/>
    <w:tmpl w:val="C9A2C590"/>
    <w:lvl w:ilvl="0" w:tplc="579EC7B4">
      <w:start w:val="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67BC5"/>
    <w:multiLevelType w:val="multilevel"/>
    <w:tmpl w:val="F2787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16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ED"/>
    <w:rsid w:val="000209E6"/>
    <w:rsid w:val="00055F72"/>
    <w:rsid w:val="000A7BF2"/>
    <w:rsid w:val="000C7F5E"/>
    <w:rsid w:val="000D1F40"/>
    <w:rsid w:val="001D2E1C"/>
    <w:rsid w:val="001F1D1F"/>
    <w:rsid w:val="00290708"/>
    <w:rsid w:val="002C1AC8"/>
    <w:rsid w:val="003D6A6F"/>
    <w:rsid w:val="00437B6F"/>
    <w:rsid w:val="00455961"/>
    <w:rsid w:val="00482CCA"/>
    <w:rsid w:val="004D02ED"/>
    <w:rsid w:val="00512B8D"/>
    <w:rsid w:val="00574C33"/>
    <w:rsid w:val="005B21B7"/>
    <w:rsid w:val="005D6C26"/>
    <w:rsid w:val="00606C1B"/>
    <w:rsid w:val="00611FC1"/>
    <w:rsid w:val="00687E85"/>
    <w:rsid w:val="0071614A"/>
    <w:rsid w:val="00726E97"/>
    <w:rsid w:val="007D3B2A"/>
    <w:rsid w:val="008770F8"/>
    <w:rsid w:val="008A3D53"/>
    <w:rsid w:val="008D0E53"/>
    <w:rsid w:val="00930791"/>
    <w:rsid w:val="00944C6E"/>
    <w:rsid w:val="009F14EA"/>
    <w:rsid w:val="00A666AE"/>
    <w:rsid w:val="00AA3524"/>
    <w:rsid w:val="00AA3F0F"/>
    <w:rsid w:val="00B34DC9"/>
    <w:rsid w:val="00B54D3B"/>
    <w:rsid w:val="00BE6442"/>
    <w:rsid w:val="00BF2C05"/>
    <w:rsid w:val="00C57DD2"/>
    <w:rsid w:val="00C669D3"/>
    <w:rsid w:val="00CB12E3"/>
    <w:rsid w:val="00D43BAA"/>
    <w:rsid w:val="00DA2C96"/>
    <w:rsid w:val="00DB45ED"/>
    <w:rsid w:val="00E36557"/>
    <w:rsid w:val="00E4096E"/>
    <w:rsid w:val="00E70489"/>
    <w:rsid w:val="00EA5146"/>
    <w:rsid w:val="00EA7137"/>
    <w:rsid w:val="00EB0E16"/>
    <w:rsid w:val="00F71C88"/>
    <w:rsid w:val="00F9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4D02E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DC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137"/>
  </w:style>
  <w:style w:type="paragraph" w:styleId="Podnoje">
    <w:name w:val="footer"/>
    <w:basedOn w:val="Normal"/>
    <w:link w:val="PodnojeChar"/>
    <w:uiPriority w:val="99"/>
    <w:unhideWhenUsed/>
    <w:rsid w:val="00EA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137"/>
  </w:style>
  <w:style w:type="character" w:styleId="Naglaeno">
    <w:name w:val="Strong"/>
    <w:basedOn w:val="Zadanifontodlomka"/>
    <w:uiPriority w:val="22"/>
    <w:qFormat/>
    <w:rsid w:val="000A7BF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A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37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4D02E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DC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137"/>
  </w:style>
  <w:style w:type="paragraph" w:styleId="Podnoje">
    <w:name w:val="footer"/>
    <w:basedOn w:val="Normal"/>
    <w:link w:val="PodnojeChar"/>
    <w:uiPriority w:val="99"/>
    <w:unhideWhenUsed/>
    <w:rsid w:val="00EA7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137"/>
  </w:style>
  <w:style w:type="character" w:styleId="Naglaeno">
    <w:name w:val="Strong"/>
    <w:basedOn w:val="Zadanifontodlomka"/>
    <w:uiPriority w:val="22"/>
    <w:qFormat/>
    <w:rsid w:val="000A7BF2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0A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37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istarstvo@branitelji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Ivanka Bušić</cp:lastModifiedBy>
  <cp:revision>11</cp:revision>
  <cp:lastPrinted>2020-02-24T09:59:00Z</cp:lastPrinted>
  <dcterms:created xsi:type="dcterms:W3CDTF">2020-01-27T13:04:00Z</dcterms:created>
  <dcterms:modified xsi:type="dcterms:W3CDTF">2020-02-26T12:18:00Z</dcterms:modified>
</cp:coreProperties>
</file>